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E3FDE">
      <w:pPr>
        <w:spacing w:line="360" w:lineRule="auto"/>
        <w:jc w:val="both"/>
        <w:rPr>
          <w:rFonts w:hint="default" w:ascii="Times New Roman" w:hAnsi="Times New Roman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</w:t>
      </w:r>
    </w:p>
    <w:p w14:paraId="23B3FE6B">
      <w:pPr>
        <w:spacing w:line="360" w:lineRule="auto"/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临床试验中受控文件盖章申请</w:t>
      </w:r>
    </w:p>
    <w:p w14:paraId="204A4DBA">
      <w:pPr>
        <w:spacing w:line="360" w:lineRule="auto"/>
        <w:jc w:val="both"/>
        <w:rPr>
          <w:rFonts w:hint="eastAsia" w:ascii="Times New Roman" w:hAnsi="Times New Roman" w:eastAsia="宋体"/>
          <w:b/>
          <w:bCs/>
          <w:sz w:val="22"/>
          <w:szCs w:val="22"/>
          <w:lang w:eastAsia="zh-CN"/>
        </w:rPr>
      </w:pPr>
      <w:r>
        <w:rPr>
          <w:rFonts w:hint="eastAsia" w:ascii="Times New Roman" w:hAnsi="Times New Roman" w:eastAsia="宋体"/>
          <w:b/>
          <w:bCs/>
          <w:sz w:val="22"/>
          <w:szCs w:val="22"/>
          <w:lang w:eastAsia="zh-CN"/>
        </w:rPr>
        <w:t>尊敬的广东祈福医院临床试验机构：</w:t>
      </w:r>
    </w:p>
    <w:p w14:paraId="367C1F09">
      <w:pPr>
        <w:spacing w:line="360" w:lineRule="auto"/>
        <w:ind w:firstLine="420"/>
        <w:rPr>
          <w:rFonts w:hint="eastAsia" w:ascii="Times New Roman" w:hAnsi="Times New Roman" w:eastAsia="宋体" w:cs="宋体"/>
          <w:b/>
          <w:bCs/>
          <w:sz w:val="22"/>
          <w:szCs w:val="22"/>
        </w:rPr>
      </w:pPr>
      <w:r>
        <w:rPr>
          <w:rFonts w:hint="eastAsia" w:ascii="Times New Roman" w:hAnsi="Times New Roman" w:eastAsia="宋体" w:cs="宋体"/>
          <w:b/>
          <w:bCs/>
          <w:sz w:val="22"/>
          <w:szCs w:val="22"/>
        </w:rPr>
        <w:t>申办者：</w:t>
      </w:r>
    </w:p>
    <w:p w14:paraId="6F1B4DD4">
      <w:pPr>
        <w:spacing w:line="360" w:lineRule="auto"/>
        <w:ind w:firstLine="420"/>
        <w:rPr>
          <w:rFonts w:hint="eastAsia" w:ascii="Times New Roman" w:hAnsi="Times New Roman" w:eastAsia="宋体" w:cs="宋体"/>
          <w:b/>
          <w:bCs/>
          <w:sz w:val="22"/>
          <w:szCs w:val="22"/>
        </w:rPr>
      </w:pPr>
      <w:r>
        <w:rPr>
          <w:rFonts w:hint="eastAsia" w:ascii="Times New Roman" w:hAnsi="Times New Roman" w:eastAsia="宋体" w:cs="宋体"/>
          <w:b/>
          <w:bCs/>
          <w:sz w:val="22"/>
          <w:szCs w:val="22"/>
        </w:rPr>
        <w:t>项目名称：</w:t>
      </w:r>
    </w:p>
    <w:p w14:paraId="6F3C37CD">
      <w:pPr>
        <w:spacing w:line="360" w:lineRule="auto"/>
        <w:ind w:firstLine="420"/>
        <w:rPr>
          <w:rFonts w:hint="eastAsia" w:ascii="Times New Roman" w:hAnsi="Times New Roman" w:eastAsia="宋体" w:cs="宋体"/>
          <w:b/>
          <w:bCs/>
          <w:sz w:val="22"/>
          <w:szCs w:val="22"/>
        </w:rPr>
      </w:pPr>
      <w:r>
        <w:rPr>
          <w:rFonts w:hint="eastAsia" w:ascii="Times New Roman" w:hAnsi="Times New Roman" w:eastAsia="宋体" w:cs="宋体"/>
          <w:b/>
          <w:bCs/>
          <w:sz w:val="22"/>
          <w:szCs w:val="22"/>
        </w:rPr>
        <w:t>科室：             PI:                      计划入组例数：</w:t>
      </w:r>
    </w:p>
    <w:p w14:paraId="45096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360" w:lineRule="auto"/>
        <w:ind w:left="420" w:leftChars="200" w:right="0" w:rightChars="0" w:firstLine="415" w:firstLineChars="198"/>
        <w:jc w:val="left"/>
        <w:textAlignment w:val="auto"/>
        <w:outlineLvl w:val="9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t>为符合国家药品监督管理局食品药品审核查验中心颁布的《药品注册核查要点与判定原则（药物临床试验）（试行）》（2021年）中“纸质记录（记录本、记录纸）受控管理，表格进行版本控制”的要求，经与其他研究人员、CRC、申办者相关人员等沟通讨论，本项目入排标准、主/次要疗效指标、药品使用、样本管理中涉及以下表格/文件，需要进行受控盖章，并按照《临床试验文件受控管理SOP》进行管理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590"/>
        <w:gridCol w:w="1185"/>
        <w:gridCol w:w="870"/>
        <w:gridCol w:w="1485"/>
        <w:gridCol w:w="1110"/>
        <w:gridCol w:w="946"/>
      </w:tblGrid>
      <w:tr w14:paraId="70AE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1A3AD8BF"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序号</w:t>
            </w:r>
          </w:p>
        </w:tc>
        <w:tc>
          <w:tcPr>
            <w:tcW w:w="2590" w:type="dxa"/>
            <w:noWrap w:val="0"/>
            <w:vAlign w:val="center"/>
          </w:tcPr>
          <w:p w14:paraId="0516047D"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涉及内容</w:t>
            </w:r>
          </w:p>
        </w:tc>
        <w:tc>
          <w:tcPr>
            <w:tcW w:w="1185" w:type="dxa"/>
            <w:noWrap w:val="0"/>
            <w:vAlign w:val="center"/>
          </w:tcPr>
          <w:p w14:paraId="79EAA454"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记录形式</w:t>
            </w:r>
          </w:p>
        </w:tc>
        <w:tc>
          <w:tcPr>
            <w:tcW w:w="870" w:type="dxa"/>
            <w:noWrap w:val="0"/>
            <w:vAlign w:val="center"/>
          </w:tcPr>
          <w:p w14:paraId="36F880B3"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版本号</w:t>
            </w:r>
          </w:p>
        </w:tc>
        <w:tc>
          <w:tcPr>
            <w:tcW w:w="1485" w:type="dxa"/>
            <w:noWrap w:val="0"/>
            <w:vAlign w:val="center"/>
          </w:tcPr>
          <w:p w14:paraId="250FC64D"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是否需要受控</w:t>
            </w:r>
          </w:p>
        </w:tc>
        <w:tc>
          <w:tcPr>
            <w:tcW w:w="1110" w:type="dxa"/>
            <w:noWrap w:val="0"/>
            <w:vAlign w:val="center"/>
          </w:tcPr>
          <w:p w14:paraId="1289A9D9"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申请份数</w:t>
            </w:r>
          </w:p>
        </w:tc>
        <w:tc>
          <w:tcPr>
            <w:tcW w:w="946" w:type="dxa"/>
            <w:noWrap w:val="0"/>
            <w:vAlign w:val="center"/>
          </w:tcPr>
          <w:p w14:paraId="015EB254">
            <w:pPr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备注</w:t>
            </w:r>
          </w:p>
        </w:tc>
      </w:tr>
      <w:tr w14:paraId="03F7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00ADBC05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举例</w:t>
            </w:r>
          </w:p>
        </w:tc>
        <w:tc>
          <w:tcPr>
            <w:tcW w:w="2590" w:type="dxa"/>
            <w:noWrap w:val="0"/>
            <w:vAlign w:val="top"/>
          </w:tcPr>
          <w:p w14:paraId="2F357746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入选标准：GCS评估</w:t>
            </w:r>
          </w:p>
        </w:tc>
        <w:tc>
          <w:tcPr>
            <w:tcW w:w="1185" w:type="dxa"/>
            <w:noWrap w:val="0"/>
            <w:vAlign w:val="top"/>
          </w:tcPr>
          <w:p w14:paraId="2CDF522E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GCS评估表</w:t>
            </w:r>
          </w:p>
        </w:tc>
        <w:tc>
          <w:tcPr>
            <w:tcW w:w="870" w:type="dxa"/>
            <w:noWrap w:val="0"/>
            <w:vAlign w:val="top"/>
          </w:tcPr>
          <w:p w14:paraId="0A7A3025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1.0</w:t>
            </w:r>
          </w:p>
        </w:tc>
        <w:tc>
          <w:tcPr>
            <w:tcW w:w="1485" w:type="dxa"/>
            <w:noWrap w:val="0"/>
            <w:vAlign w:val="top"/>
          </w:tcPr>
          <w:p w14:paraId="62026F21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是</w:t>
            </w:r>
          </w:p>
        </w:tc>
        <w:tc>
          <w:tcPr>
            <w:tcW w:w="1110" w:type="dxa"/>
            <w:noWrap w:val="0"/>
            <w:vAlign w:val="center"/>
          </w:tcPr>
          <w:p w14:paraId="78A1CE54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 w14:paraId="59826B60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763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0BB86800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举例</w:t>
            </w:r>
          </w:p>
        </w:tc>
        <w:tc>
          <w:tcPr>
            <w:tcW w:w="2590" w:type="dxa"/>
            <w:noWrap w:val="0"/>
            <w:vAlign w:val="top"/>
          </w:tcPr>
          <w:p w14:paraId="64C3A250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主要疗效指标：患者生存期</w:t>
            </w:r>
          </w:p>
        </w:tc>
        <w:tc>
          <w:tcPr>
            <w:tcW w:w="1185" w:type="dxa"/>
            <w:noWrap w:val="0"/>
            <w:vAlign w:val="top"/>
          </w:tcPr>
          <w:p w14:paraId="37AD2497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病历</w:t>
            </w:r>
          </w:p>
        </w:tc>
        <w:tc>
          <w:tcPr>
            <w:tcW w:w="870" w:type="dxa"/>
            <w:noWrap w:val="0"/>
            <w:vAlign w:val="top"/>
          </w:tcPr>
          <w:p w14:paraId="73CF2755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NA</w:t>
            </w:r>
          </w:p>
        </w:tc>
        <w:tc>
          <w:tcPr>
            <w:tcW w:w="1485" w:type="dxa"/>
            <w:noWrap w:val="0"/>
            <w:vAlign w:val="top"/>
          </w:tcPr>
          <w:p w14:paraId="30678B3E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</w:t>
            </w:r>
          </w:p>
        </w:tc>
        <w:tc>
          <w:tcPr>
            <w:tcW w:w="1110" w:type="dxa"/>
            <w:noWrap w:val="0"/>
            <w:vAlign w:val="top"/>
          </w:tcPr>
          <w:p w14:paraId="2582540E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noWrap w:val="0"/>
            <w:vAlign w:val="top"/>
          </w:tcPr>
          <w:p w14:paraId="5FF35211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392A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24DAF2E5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举例</w:t>
            </w:r>
          </w:p>
        </w:tc>
        <w:tc>
          <w:tcPr>
            <w:tcW w:w="2590" w:type="dxa"/>
            <w:noWrap w:val="0"/>
            <w:vAlign w:val="top"/>
          </w:tcPr>
          <w:p w14:paraId="13079CEE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主要疗效指标：PFS</w:t>
            </w:r>
          </w:p>
        </w:tc>
        <w:tc>
          <w:tcPr>
            <w:tcW w:w="1185" w:type="dxa"/>
            <w:noWrap w:val="0"/>
            <w:vAlign w:val="top"/>
          </w:tcPr>
          <w:p w14:paraId="70F7FAE7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RECIST表</w:t>
            </w:r>
          </w:p>
        </w:tc>
        <w:tc>
          <w:tcPr>
            <w:tcW w:w="870" w:type="dxa"/>
            <w:noWrap w:val="0"/>
            <w:vAlign w:val="top"/>
          </w:tcPr>
          <w:p w14:paraId="1BF35C5D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1.1</w:t>
            </w:r>
          </w:p>
        </w:tc>
        <w:tc>
          <w:tcPr>
            <w:tcW w:w="1485" w:type="dxa"/>
            <w:noWrap w:val="0"/>
            <w:vAlign w:val="top"/>
          </w:tcPr>
          <w:p w14:paraId="66000A32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是</w:t>
            </w:r>
          </w:p>
        </w:tc>
        <w:tc>
          <w:tcPr>
            <w:tcW w:w="1110" w:type="dxa"/>
            <w:noWrap w:val="0"/>
            <w:vAlign w:val="top"/>
          </w:tcPr>
          <w:p w14:paraId="596C58D8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noWrap w:val="0"/>
            <w:vAlign w:val="top"/>
          </w:tcPr>
          <w:p w14:paraId="7EE4AE00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7191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125E8538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举例</w:t>
            </w:r>
          </w:p>
        </w:tc>
        <w:tc>
          <w:tcPr>
            <w:tcW w:w="2590" w:type="dxa"/>
            <w:noWrap w:val="0"/>
            <w:vAlign w:val="top"/>
          </w:tcPr>
          <w:p w14:paraId="0503859F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次要疗效指标：UC 内镜缓解</w:t>
            </w:r>
          </w:p>
        </w:tc>
        <w:tc>
          <w:tcPr>
            <w:tcW w:w="1185" w:type="dxa"/>
            <w:noWrap w:val="0"/>
            <w:vAlign w:val="top"/>
          </w:tcPr>
          <w:p w14:paraId="36FCDB2C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MAYO评分</w:t>
            </w:r>
          </w:p>
        </w:tc>
        <w:tc>
          <w:tcPr>
            <w:tcW w:w="870" w:type="dxa"/>
            <w:noWrap w:val="0"/>
            <w:vAlign w:val="top"/>
          </w:tcPr>
          <w:p w14:paraId="5FF2BA5B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1.0</w:t>
            </w:r>
          </w:p>
        </w:tc>
        <w:tc>
          <w:tcPr>
            <w:tcW w:w="1485" w:type="dxa"/>
            <w:noWrap w:val="0"/>
            <w:vAlign w:val="top"/>
          </w:tcPr>
          <w:p w14:paraId="41B2C017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是</w:t>
            </w:r>
          </w:p>
        </w:tc>
        <w:tc>
          <w:tcPr>
            <w:tcW w:w="1110" w:type="dxa"/>
            <w:noWrap w:val="0"/>
            <w:vAlign w:val="top"/>
          </w:tcPr>
          <w:p w14:paraId="6694EF57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noWrap w:val="0"/>
            <w:vAlign w:val="top"/>
          </w:tcPr>
          <w:p w14:paraId="7578EF40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B8F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6EC1E033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举例</w:t>
            </w:r>
          </w:p>
        </w:tc>
        <w:tc>
          <w:tcPr>
            <w:tcW w:w="2590" w:type="dxa"/>
            <w:noWrap w:val="0"/>
            <w:vAlign w:val="top"/>
          </w:tcPr>
          <w:p w14:paraId="1196C73F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次要疗效指标：UC 临床缓解</w:t>
            </w:r>
          </w:p>
        </w:tc>
        <w:tc>
          <w:tcPr>
            <w:tcW w:w="1185" w:type="dxa"/>
            <w:noWrap w:val="0"/>
            <w:vAlign w:val="top"/>
          </w:tcPr>
          <w:p w14:paraId="315817BC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日记卡</w:t>
            </w:r>
          </w:p>
        </w:tc>
        <w:tc>
          <w:tcPr>
            <w:tcW w:w="870" w:type="dxa"/>
            <w:noWrap w:val="0"/>
            <w:vAlign w:val="top"/>
          </w:tcPr>
          <w:p w14:paraId="18522174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2.1</w:t>
            </w:r>
          </w:p>
        </w:tc>
        <w:tc>
          <w:tcPr>
            <w:tcW w:w="1485" w:type="dxa"/>
            <w:noWrap w:val="0"/>
            <w:vAlign w:val="top"/>
          </w:tcPr>
          <w:p w14:paraId="207D7EBA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否</w:t>
            </w:r>
          </w:p>
        </w:tc>
        <w:tc>
          <w:tcPr>
            <w:tcW w:w="1110" w:type="dxa"/>
            <w:noWrap w:val="0"/>
            <w:vAlign w:val="top"/>
          </w:tcPr>
          <w:p w14:paraId="5CF5A106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noWrap w:val="0"/>
            <w:vAlign w:val="top"/>
          </w:tcPr>
          <w:p w14:paraId="4EE6139A">
            <w:pPr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425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2A00C54D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590" w:type="dxa"/>
            <w:noWrap w:val="0"/>
            <w:vAlign w:val="top"/>
          </w:tcPr>
          <w:p w14:paraId="195D09E6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1EECFFCF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 w14:paraId="2F410D40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noWrap w:val="0"/>
            <w:vAlign w:val="top"/>
          </w:tcPr>
          <w:p w14:paraId="6C0B61AF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30CFB821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noWrap w:val="0"/>
            <w:vAlign w:val="top"/>
          </w:tcPr>
          <w:p w14:paraId="11545A27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3F6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6F89E2F1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590" w:type="dxa"/>
            <w:noWrap w:val="0"/>
            <w:vAlign w:val="top"/>
          </w:tcPr>
          <w:p w14:paraId="45CD38B8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4CB671F8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 w14:paraId="02DB7AC5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noWrap w:val="0"/>
            <w:vAlign w:val="top"/>
          </w:tcPr>
          <w:p w14:paraId="07EE56F6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623F1DEC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noWrap w:val="0"/>
            <w:vAlign w:val="top"/>
          </w:tcPr>
          <w:p w14:paraId="71DA1988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58D5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033E19D1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590" w:type="dxa"/>
            <w:noWrap w:val="0"/>
            <w:vAlign w:val="top"/>
          </w:tcPr>
          <w:p w14:paraId="44888EC2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30CD7A7C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 w14:paraId="746C5779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noWrap w:val="0"/>
            <w:vAlign w:val="top"/>
          </w:tcPr>
          <w:p w14:paraId="7F20D064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334C8DD2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noWrap w:val="0"/>
            <w:vAlign w:val="top"/>
          </w:tcPr>
          <w:p w14:paraId="35AF0BDE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099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09C191CF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590" w:type="dxa"/>
            <w:noWrap w:val="0"/>
            <w:vAlign w:val="top"/>
          </w:tcPr>
          <w:p w14:paraId="5EA6C1BC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299BD929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 w14:paraId="62143768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noWrap w:val="0"/>
            <w:vAlign w:val="top"/>
          </w:tcPr>
          <w:p w14:paraId="26021AB2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0115FBF3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noWrap w:val="0"/>
            <w:vAlign w:val="top"/>
          </w:tcPr>
          <w:p w14:paraId="63DA4AD6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F810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3DD28A58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590" w:type="dxa"/>
            <w:noWrap w:val="0"/>
            <w:vAlign w:val="top"/>
          </w:tcPr>
          <w:p w14:paraId="4210062B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590062B7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 w14:paraId="3BE48073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noWrap w:val="0"/>
            <w:vAlign w:val="top"/>
          </w:tcPr>
          <w:p w14:paraId="44F5EED8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 w14:paraId="067857C5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46" w:type="dxa"/>
            <w:noWrap w:val="0"/>
            <w:vAlign w:val="top"/>
          </w:tcPr>
          <w:p w14:paraId="48C6352F">
            <w:pPr>
              <w:spacing w:line="572" w:lineRule="exact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</w:tbl>
    <w:p w14:paraId="5B4E9574">
      <w:pPr>
        <w:rPr>
          <w:rFonts w:hint="eastAsia" w:ascii="Times New Roman" w:hAnsi="Times New Roman" w:eastAsia="宋体" w:cs="宋体"/>
          <w:b/>
          <w:bCs/>
          <w:snapToGrid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napToGrid/>
          <w:sz w:val="21"/>
          <w:szCs w:val="21"/>
          <w:u w:val="none"/>
          <w:lang w:val="en-US" w:eastAsia="zh-CN"/>
        </w:rPr>
        <w:t>备注：同时附上清单中的受控文件</w:t>
      </w:r>
    </w:p>
    <w:p w14:paraId="051AA65E">
      <w:pPr>
        <w:rPr>
          <w:rFonts w:hint="eastAsia" w:ascii="Times New Roman" w:hAnsi="Times New Roman" w:eastAsia="宋体" w:cs="宋体"/>
          <w:b/>
          <w:bCs/>
          <w:snapToGrid/>
          <w:sz w:val="21"/>
          <w:szCs w:val="21"/>
          <w:u w:val="none"/>
          <w:lang w:val="en-US" w:eastAsia="zh-CN"/>
        </w:rPr>
      </w:pPr>
    </w:p>
    <w:p w14:paraId="4EF5824D">
      <w:pPr>
        <w:rPr>
          <w:rFonts w:hint="eastAsia" w:ascii="Times New Roman" w:hAnsi="Times New Roman" w:eastAsia="宋体" w:cs="宋体"/>
          <w:b/>
          <w:bCs/>
          <w:snapToGrid/>
          <w:sz w:val="21"/>
          <w:szCs w:val="21"/>
          <w:u w:val="none"/>
          <w:lang w:val="en-US" w:eastAsia="zh-CN"/>
        </w:rPr>
      </w:pPr>
    </w:p>
    <w:p w14:paraId="24627D05">
      <w:pPr>
        <w:rPr>
          <w:rFonts w:hint="eastAsia" w:ascii="Times New Roman" w:hAnsi="Times New Roman" w:eastAsia="宋体" w:cs="宋体"/>
          <w:b/>
          <w:bCs/>
          <w:snapToGrid/>
          <w:sz w:val="21"/>
          <w:szCs w:val="21"/>
          <w:u w:val="none"/>
          <w:lang w:val="en-US" w:eastAsia="zh-CN"/>
        </w:rPr>
      </w:pPr>
    </w:p>
    <w:p w14:paraId="6AF11A0F">
      <w:pPr>
        <w:rPr>
          <w:rFonts w:hint="eastAsia" w:ascii="Times New Roman" w:hAnsi="Times New Roman" w:eastAsia="宋体" w:cs="宋体"/>
          <w:b/>
          <w:bCs/>
          <w:snapToGrid/>
          <w:sz w:val="21"/>
          <w:szCs w:val="21"/>
          <w:u w:val="none"/>
          <w:lang w:val="en-US" w:eastAsia="zh-CN"/>
        </w:rPr>
      </w:pPr>
    </w:p>
    <w:p w14:paraId="49858CD0">
      <w:pPr>
        <w:rPr>
          <w:rFonts w:hint="eastAsia" w:ascii="Times New Roman" w:hAnsi="Times New Roman" w:eastAsia="宋体" w:cs="宋体"/>
          <w:b/>
          <w:bCs/>
          <w:snapToGrid/>
          <w:sz w:val="21"/>
          <w:szCs w:val="21"/>
          <w:u w:val="none"/>
          <w:lang w:val="en-US" w:eastAsia="zh-CN"/>
        </w:rPr>
      </w:pPr>
    </w:p>
    <w:p w14:paraId="75A26555">
      <w:pPr>
        <w:rPr>
          <w:rFonts w:hint="eastAsia" w:ascii="Times New Roman" w:hAnsi="Times New Roman" w:eastAsia="宋体" w:cs="宋体"/>
          <w:b/>
          <w:bCs/>
          <w:snapToGrid/>
          <w:sz w:val="21"/>
          <w:szCs w:val="21"/>
          <w:u w:val="none"/>
          <w:lang w:val="en-US" w:eastAsia="zh-CN"/>
        </w:rPr>
      </w:pPr>
    </w:p>
    <w:p w14:paraId="44192E4C">
      <w:pPr>
        <w:rPr>
          <w:rFonts w:hint="eastAsia" w:ascii="Times New Roman" w:hAnsi="Times New Roman" w:eastAsia="宋体" w:cs="宋体"/>
          <w:b/>
          <w:bCs/>
          <w:snapToGrid/>
          <w:sz w:val="21"/>
          <w:szCs w:val="21"/>
          <w:u w:val="none"/>
          <w:lang w:val="en-US" w:eastAsia="zh-CN"/>
        </w:rPr>
      </w:pPr>
    </w:p>
    <w:p w14:paraId="5D191D40">
      <w:pPr>
        <w:rPr>
          <w:rFonts w:hint="eastAsia" w:ascii="Times New Roman" w:hAnsi="Times New Roman" w:eastAsia="宋体" w:cs="宋体"/>
          <w:b/>
          <w:bCs/>
          <w:snapToGrid/>
          <w:sz w:val="21"/>
          <w:szCs w:val="21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70A969">
      <w:pPr>
        <w:spacing w:line="360" w:lineRule="auto"/>
        <w:jc w:val="both"/>
        <w:rPr>
          <w:rFonts w:hint="default" w:ascii="Times New Roman" w:hAnsi="Times New Roman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color w:val="auto"/>
          <w:sz w:val="24"/>
          <w:szCs w:val="24"/>
          <w:lang w:val="en-US" w:eastAsia="zh-CN"/>
        </w:rPr>
        <w:t>附件</w:t>
      </w:r>
      <w:bookmarkStart w:id="0" w:name="_GoBack"/>
      <w:bookmarkEnd w:id="0"/>
      <w:r>
        <w:rPr>
          <w:rFonts w:hint="eastAsia" w:cs="宋体"/>
          <w:b/>
          <w:color w:val="auto"/>
          <w:sz w:val="24"/>
          <w:szCs w:val="24"/>
          <w:lang w:val="en-US" w:eastAsia="zh-CN"/>
        </w:rPr>
        <w:t>2</w:t>
      </w:r>
    </w:p>
    <w:p w14:paraId="49C31CD3">
      <w:pPr>
        <w:spacing w:line="360" w:lineRule="auto"/>
        <w:jc w:val="center"/>
        <w:rPr>
          <w:rFonts w:hint="eastAsia" w:ascii="Times New Roman" w:hAnsi="Times New Roman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color w:val="auto"/>
          <w:sz w:val="24"/>
          <w:szCs w:val="24"/>
          <w:lang w:val="en-US" w:eastAsia="zh-CN"/>
        </w:rPr>
        <w:t>临床试验受控文件发放、回收、销毁记录表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1217"/>
        <w:gridCol w:w="890"/>
        <w:gridCol w:w="1365"/>
        <w:gridCol w:w="1022"/>
        <w:gridCol w:w="1447"/>
        <w:gridCol w:w="1405"/>
        <w:gridCol w:w="1428"/>
        <w:gridCol w:w="1705"/>
        <w:gridCol w:w="2057"/>
      </w:tblGrid>
      <w:tr w14:paraId="4823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30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C133">
            <w:pPr>
              <w:jc w:val="left"/>
              <w:rPr>
                <w:rFonts w:ascii="Times New Roman" w:hAnsi="Times New Roman" w:eastAsia="宋体" w:cs="宋体"/>
                <w:color w:val="0C0C0C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lang w:val="en-US" w:eastAsia="zh-CN"/>
              </w:rPr>
              <w:t>试验方案名称</w:t>
            </w:r>
            <w:r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</w:rPr>
              <w:t>编号</w:t>
            </w:r>
            <w:r>
              <w:rPr>
                <w:rFonts w:ascii="Times New Roman" w:hAnsi="Times New Roman" w:eastAsia="宋体" w:cs="宋体"/>
                <w:color w:val="0C0C0C"/>
                <w:sz w:val="21"/>
                <w:szCs w:val="21"/>
              </w:rPr>
              <w:t>：</w:t>
            </w:r>
          </w:p>
        </w:tc>
      </w:tr>
      <w:tr w14:paraId="4446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30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CDD6">
            <w:pPr>
              <w:spacing w:line="360" w:lineRule="auto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</w:rPr>
              <w:t>申办者/CRO：</w:t>
            </w:r>
          </w:p>
        </w:tc>
      </w:tr>
      <w:tr w14:paraId="5C9B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8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C70C">
            <w:pPr>
              <w:spacing w:line="360" w:lineRule="auto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</w:rPr>
              <w:t>专业</w:t>
            </w:r>
            <w:r>
              <w:rPr>
                <w:rFonts w:ascii="Times New Roman" w:hAnsi="Times New Roman" w:eastAsia="宋体"/>
                <w:color w:val="0C0C0C"/>
                <w:sz w:val="21"/>
                <w:szCs w:val="21"/>
              </w:rPr>
              <w:t>科室：</w:t>
            </w:r>
          </w:p>
        </w:tc>
        <w:tc>
          <w:tcPr>
            <w:tcW w:w="38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ECBE">
            <w:pPr>
              <w:spacing w:line="360" w:lineRule="auto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</w:rPr>
              <w:t>PI：</w:t>
            </w:r>
          </w:p>
        </w:tc>
        <w:tc>
          <w:tcPr>
            <w:tcW w:w="65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9B61BE8">
            <w:pPr>
              <w:spacing w:line="360" w:lineRule="auto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</w:rPr>
              <w:t>合同例数：</w:t>
            </w: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</w:rPr>
              <w:t>实际入组例数：</w:t>
            </w:r>
          </w:p>
        </w:tc>
      </w:tr>
      <w:tr w14:paraId="4FCD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764" w:type="dxa"/>
            <w:vMerge w:val="restart"/>
            <w:noWrap w:val="0"/>
            <w:vAlign w:val="center"/>
          </w:tcPr>
          <w:p w14:paraId="1D1423C8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</w:rPr>
              <w:t>文件名称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 w14:paraId="1574D4AF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</w:rPr>
              <w:t>版本</w:t>
            </w: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4724" w:type="dxa"/>
            <w:gridSpan w:val="4"/>
            <w:noWrap w:val="0"/>
            <w:vAlign w:val="center"/>
          </w:tcPr>
          <w:p w14:paraId="395941D5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  <w:t>盖章</w:t>
            </w:r>
          </w:p>
        </w:tc>
        <w:tc>
          <w:tcPr>
            <w:tcW w:w="6595" w:type="dxa"/>
            <w:gridSpan w:val="4"/>
            <w:noWrap w:val="0"/>
            <w:vAlign w:val="center"/>
          </w:tcPr>
          <w:p w14:paraId="5C625A29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  <w:t>回收/销毁</w:t>
            </w:r>
          </w:p>
        </w:tc>
      </w:tr>
      <w:tr w14:paraId="0758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764" w:type="dxa"/>
            <w:vMerge w:val="continue"/>
            <w:noWrap w:val="0"/>
            <w:vAlign w:val="center"/>
          </w:tcPr>
          <w:p w14:paraId="655D3713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230EEC82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82A5BE8">
            <w:pPr>
              <w:jc w:val="center"/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  <w:t>盖章</w:t>
            </w:r>
          </w:p>
          <w:p w14:paraId="320AEE0E">
            <w:pPr>
              <w:jc w:val="center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</w:rPr>
              <w:t>份数</w:t>
            </w:r>
          </w:p>
        </w:tc>
        <w:tc>
          <w:tcPr>
            <w:tcW w:w="1365" w:type="dxa"/>
            <w:noWrap w:val="0"/>
            <w:vAlign w:val="center"/>
          </w:tcPr>
          <w:p w14:paraId="53F81BE0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  <w:t>盖章人员</w:t>
            </w:r>
          </w:p>
          <w:p w14:paraId="0CA2A0EC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022" w:type="dxa"/>
            <w:noWrap w:val="0"/>
            <w:vAlign w:val="center"/>
          </w:tcPr>
          <w:p w14:paraId="78FF7623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C0C0C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</w:rPr>
              <w:t>接收</w:t>
            </w:r>
          </w:p>
          <w:p w14:paraId="2378373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447" w:type="dxa"/>
            <w:noWrap w:val="0"/>
            <w:vAlign w:val="center"/>
          </w:tcPr>
          <w:p w14:paraId="18EC6B87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  <w:t>盖章日期</w:t>
            </w:r>
          </w:p>
        </w:tc>
        <w:tc>
          <w:tcPr>
            <w:tcW w:w="1405" w:type="dxa"/>
            <w:noWrap w:val="0"/>
            <w:vAlign w:val="center"/>
          </w:tcPr>
          <w:p w14:paraId="67B8FFEA">
            <w:pPr>
              <w:jc w:val="center"/>
              <w:rPr>
                <w:rFonts w:hint="default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</w:rPr>
              <w:t>回收</w:t>
            </w: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  <w:t>/销毁</w:t>
            </w:r>
          </w:p>
          <w:p w14:paraId="1DD8BF70">
            <w:pPr>
              <w:jc w:val="center"/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428" w:type="dxa"/>
            <w:noWrap w:val="0"/>
            <w:vAlign w:val="center"/>
          </w:tcPr>
          <w:p w14:paraId="7824A2DC">
            <w:pPr>
              <w:jc w:val="center"/>
              <w:rPr>
                <w:rFonts w:hint="default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</w:rPr>
              <w:t>回收</w:t>
            </w: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  <w:t>/销毁</w:t>
            </w:r>
          </w:p>
          <w:p w14:paraId="30F72C8C">
            <w:pPr>
              <w:jc w:val="center"/>
              <w:rPr>
                <w:rFonts w:hint="default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</w:rPr>
              <w:t>份数</w:t>
            </w:r>
          </w:p>
        </w:tc>
        <w:tc>
          <w:tcPr>
            <w:tcW w:w="1705" w:type="dxa"/>
            <w:noWrap w:val="0"/>
            <w:vAlign w:val="center"/>
          </w:tcPr>
          <w:p w14:paraId="0FA56534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  <w:t>回收/销毁</w:t>
            </w:r>
          </w:p>
          <w:p w14:paraId="268841A6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  <w:t>确认签字</w:t>
            </w:r>
          </w:p>
        </w:tc>
        <w:tc>
          <w:tcPr>
            <w:tcW w:w="2057" w:type="dxa"/>
            <w:noWrap w:val="0"/>
            <w:vAlign w:val="center"/>
          </w:tcPr>
          <w:p w14:paraId="17714D73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C0C0C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3FCD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764" w:type="dxa"/>
            <w:noWrap w:val="0"/>
            <w:vAlign w:val="center"/>
          </w:tcPr>
          <w:p w14:paraId="04CF404D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891CBD1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EE6D175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A7FB0CB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70CAEC4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7FAF7C7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0D0F0D8C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485F05EA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9B9B42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6F32265F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1"/>
                <w:szCs w:val="21"/>
              </w:rPr>
            </w:pPr>
          </w:p>
        </w:tc>
      </w:tr>
      <w:tr w14:paraId="6B8E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764" w:type="dxa"/>
            <w:noWrap w:val="0"/>
            <w:vAlign w:val="center"/>
          </w:tcPr>
          <w:p w14:paraId="3EF1A515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7023929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5C82E28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DAD76B6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0C00E0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E428885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3D6C654E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37D468B2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DCFF8BF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7F0A642A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</w:tr>
      <w:tr w14:paraId="1286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764" w:type="dxa"/>
            <w:noWrap w:val="0"/>
            <w:vAlign w:val="center"/>
          </w:tcPr>
          <w:p w14:paraId="0008DC26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19719BF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BC7F842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90AA7AB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54DF4EC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3F48BFF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27D97215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77D1FC8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059A411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011E67E7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</w:tr>
      <w:tr w14:paraId="5D5E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764" w:type="dxa"/>
            <w:noWrap w:val="0"/>
            <w:vAlign w:val="center"/>
          </w:tcPr>
          <w:p w14:paraId="3E191E6C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56896D9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4060C47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A93C245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5F57C27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303EFB6A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3805B97B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4BF047D0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D9092B4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5B77CE83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</w:tr>
      <w:tr w14:paraId="663B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764" w:type="dxa"/>
            <w:noWrap w:val="0"/>
            <w:vAlign w:val="center"/>
          </w:tcPr>
          <w:p w14:paraId="64B602EF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EA647AE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ED29164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9490CF0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6CF40D5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C0C0C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520E8867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  <w:szCs w:val="24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696A3A3D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5702A35C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  <w:szCs w:val="24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A8D5710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  <w:tc>
          <w:tcPr>
            <w:tcW w:w="2057" w:type="dxa"/>
            <w:noWrap w:val="0"/>
            <w:vAlign w:val="center"/>
          </w:tcPr>
          <w:p w14:paraId="35E6BB5A">
            <w:pPr>
              <w:spacing w:line="360" w:lineRule="auto"/>
              <w:jc w:val="center"/>
              <w:rPr>
                <w:rFonts w:ascii="Times New Roman" w:hAnsi="Times New Roman" w:eastAsia="宋体"/>
                <w:color w:val="0C0C0C"/>
                <w:sz w:val="24"/>
              </w:rPr>
            </w:pPr>
          </w:p>
        </w:tc>
      </w:tr>
    </w:tbl>
    <w:p w14:paraId="5C95DCDE">
      <w:pPr>
        <w:rPr>
          <w:rFonts w:hint="eastAsia" w:ascii="Times New Roman" w:hAnsi="Times New Roman" w:eastAsia="宋体" w:cs="宋体"/>
          <w:b/>
          <w:bCs/>
          <w:snapToGrid/>
          <w:sz w:val="21"/>
          <w:szCs w:val="21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502F7"/>
    <w:rsid w:val="2BB502F7"/>
    <w:rsid w:val="2EBD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505</Characters>
  <Lines>0</Lines>
  <Paragraphs>0</Paragraphs>
  <TotalTime>3</TotalTime>
  <ScaleCrop>false</ScaleCrop>
  <LinksUpToDate>false</LinksUpToDate>
  <CharactersWithSpaces>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2025-01-13T08:20:00Z</dcterms:created>
  <dc:creator>Zhu Mindan</dc:creator>
  <cp:lastModifiedBy>Zhu Mindan</cp:lastModifiedBy>
  <dcterms:modified xsi:type="dcterms:W3CDTF">2025-09-11T02:35:16Z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D77CC2D8C2BD4F4E99B137F844145EB2_11</vt:lpwstr>
  </property>
  <property fmtid="{D5CDD505-2E9C-101B-9397-08002B2CF9AE}" pid="4" name="KSOTemplateDocerSaveRecord">
    <vt:lpwstr>eyJoZGlkIjoiZjczMmUwYmY2MTIzZTQxMzcyYTE5MDZkM2I0ODU3ODQiLCJ1c2VySWQiOiIyNjk4NzQwNDUifQ==</vt:lpwstr>
  </property>
</Properties>
</file>